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F3" w:rsidRDefault="005163F3" w:rsidP="005F4A71">
      <w:pPr>
        <w:spacing w:after="0" w:line="276" w:lineRule="auto"/>
        <w:jc w:val="both"/>
      </w:pPr>
      <w:r w:rsidRPr="005163F3">
        <w:t xml:space="preserve">Wieloletni Program Rozwoju Bazy Sportowej Województwa Małopolskiego był realizowany w latach 1999 – 2016. </w:t>
      </w:r>
      <w:r>
        <w:t xml:space="preserve">Sejmik Województwa Małopolskiego, w ramach otrzymywanego z Ministerstwa Sportu </w:t>
      </w:r>
      <w:r w:rsidR="005F4A71">
        <w:t xml:space="preserve">  </w:t>
      </w:r>
      <w:r>
        <w:t>i Turystyki limitu środków z Funduszu Rozwoju Kultury Fizycznej, kierował do dofinansowania zadania inwestycyjne strategiczne dla regionu lub istotne dla społeczności lokalnych</w:t>
      </w:r>
      <w:r w:rsidR="00360BEC">
        <w:t xml:space="preserve"> na podstawie zgłoszeń od inwestorów</w:t>
      </w:r>
      <w:r w:rsidR="0092139D">
        <w:t xml:space="preserve">, którzy </w:t>
      </w:r>
      <w:r w:rsidR="00D77EFA">
        <w:t>również finansowo uczestniczyli w realizacji inwes</w:t>
      </w:r>
      <w:r w:rsidR="006900DF">
        <w:t>t</w:t>
      </w:r>
      <w:bookmarkStart w:id="0" w:name="_GoBack"/>
      <w:bookmarkEnd w:id="0"/>
      <w:r w:rsidR="00D77EFA">
        <w:t>ycji.</w:t>
      </w:r>
    </w:p>
    <w:p w:rsidR="00F7265A" w:rsidRDefault="00F7265A" w:rsidP="005F4A71">
      <w:pPr>
        <w:spacing w:after="0" w:line="276" w:lineRule="auto"/>
        <w:jc w:val="both"/>
      </w:pPr>
      <w:r w:rsidRPr="00F7265A">
        <w:t>Województwo</w:t>
      </w:r>
      <w:r>
        <w:t>,</w:t>
      </w:r>
      <w:r w:rsidRPr="00F7265A">
        <w:t xml:space="preserve"> realizując Program</w:t>
      </w:r>
      <w:r>
        <w:t>,</w:t>
      </w:r>
      <w:r w:rsidRPr="00F7265A">
        <w:t xml:space="preserve"> przyjęło</w:t>
      </w:r>
      <w:r>
        <w:t xml:space="preserve"> następujące priorytety:</w:t>
      </w:r>
    </w:p>
    <w:p w:rsidR="00C94D3A" w:rsidRPr="00F7265A" w:rsidRDefault="00F7265A" w:rsidP="005F4A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 w:rsidRPr="00F7265A">
        <w:t>zadania z gmin budujących pierwszą salę o wymiarach min. 24 x 12 m,</w:t>
      </w:r>
    </w:p>
    <w:p w:rsidR="00C94D3A" w:rsidRPr="00F7265A" w:rsidRDefault="00F7265A" w:rsidP="005F4A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 w:rsidRPr="00F7265A">
        <w:t>zadania z gmin o których mowa w art. 20, ust. 6, p-</w:t>
      </w:r>
      <w:proofErr w:type="spellStart"/>
      <w:r w:rsidRPr="00F7265A">
        <w:t>kt</w:t>
      </w:r>
      <w:proofErr w:type="spellEnd"/>
      <w:r w:rsidRPr="00F7265A">
        <w:t xml:space="preserve"> 1, ustawy o dochodach jednostek samorządu terytorialnego,</w:t>
      </w:r>
    </w:p>
    <w:p w:rsidR="00C94D3A" w:rsidRPr="00F7265A" w:rsidRDefault="00F7265A" w:rsidP="005F4A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 w:rsidRPr="00F7265A">
        <w:t>zadania na realizację wielofunkcyjnych obiektów sportowych,</w:t>
      </w:r>
    </w:p>
    <w:p w:rsidR="00C94D3A" w:rsidRPr="00F7265A" w:rsidRDefault="00F7265A" w:rsidP="005F4A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 w:rsidRPr="00F7265A">
        <w:t xml:space="preserve">zadania na realizację obiektów sportowych, których brak na terenie </w:t>
      </w:r>
      <w:proofErr w:type="spellStart"/>
      <w:r w:rsidRPr="00F7265A">
        <w:t>jst</w:t>
      </w:r>
      <w:proofErr w:type="spellEnd"/>
      <w:r w:rsidRPr="00F7265A">
        <w:t xml:space="preserve"> składającej zgłoszenie, </w:t>
      </w:r>
    </w:p>
    <w:p w:rsidR="00C94D3A" w:rsidRPr="00F7265A" w:rsidRDefault="00F7265A" w:rsidP="005F4A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 w:rsidRPr="00F7265A">
        <w:t xml:space="preserve">zadania z zakończonym postępowaniem przetargowym, wraz z wyłonionym wykonawcą, lub deklaracją inwestora o zakończeniu postępowania przetargowego do końca kwietnia roku, </w:t>
      </w:r>
      <w:r w:rsidR="005F4A71">
        <w:t xml:space="preserve">                   </w:t>
      </w:r>
      <w:r w:rsidRPr="00F7265A">
        <w:t>w którym zgłaszana jest inwestycja.</w:t>
      </w:r>
    </w:p>
    <w:p w:rsidR="00C94D3A" w:rsidRPr="00F7265A" w:rsidRDefault="00F7265A" w:rsidP="005F4A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 w:rsidRPr="00F7265A">
        <w:t>zadania których dofinansowanie ze środków Funduszu Rozwoju Kultury Fizycznej przekracza 100 000 złotych,</w:t>
      </w:r>
    </w:p>
    <w:p w:rsidR="00C94D3A" w:rsidRPr="00F7265A" w:rsidRDefault="00F7265A" w:rsidP="005F4A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</w:pPr>
      <w:r w:rsidRPr="00F7265A">
        <w:t>zadania z gmin, które nie uczestniczyły w Wieloletnim Programie Rozwoju Bazy Sportowej Województwa Małopolskiego,</w:t>
      </w:r>
    </w:p>
    <w:p w:rsidR="005163F3" w:rsidRDefault="00F7265A" w:rsidP="005F4A71">
      <w:pPr>
        <w:spacing w:after="0" w:line="276" w:lineRule="auto"/>
        <w:jc w:val="both"/>
      </w:pPr>
      <w:r>
        <w:t xml:space="preserve">wg których kwalifikowano zadania do Programu, spełniając tym samym zasadę </w:t>
      </w:r>
      <w:r w:rsidRPr="00F7265A">
        <w:t>zrównoważon</w:t>
      </w:r>
      <w:r>
        <w:t>ego</w:t>
      </w:r>
      <w:r w:rsidRPr="00F7265A">
        <w:t xml:space="preserve"> rozw</w:t>
      </w:r>
      <w:r>
        <w:t>oju</w:t>
      </w:r>
      <w:r w:rsidRPr="00F7265A">
        <w:t xml:space="preserve"> bazy sportowej w regionie. </w:t>
      </w:r>
    </w:p>
    <w:p w:rsidR="00B10709" w:rsidRDefault="00B10709" w:rsidP="005F4A71">
      <w:pPr>
        <w:spacing w:after="0" w:line="276" w:lineRule="auto"/>
        <w:jc w:val="both"/>
      </w:pPr>
      <w:r>
        <w:t>Rok 2016 był ostatnim w realizacji Programu w jego dotychczasowej formule.</w:t>
      </w:r>
    </w:p>
    <w:p w:rsidR="00B10709" w:rsidRDefault="00B10709" w:rsidP="005F4A71">
      <w:pPr>
        <w:spacing w:after="0" w:line="276" w:lineRule="auto"/>
        <w:jc w:val="both"/>
      </w:pPr>
      <w:r>
        <w:t xml:space="preserve">Począwszy od roku 2017 Ministerstwo Sportu i Turystyki zmieniło zasady realizacji Programu przyjmując bezpośrednio zgłoszenia </w:t>
      </w:r>
      <w:proofErr w:type="spellStart"/>
      <w:r>
        <w:t>jst</w:t>
      </w:r>
      <w:proofErr w:type="spellEnd"/>
      <w:r>
        <w:t xml:space="preserve"> na modernizacje bazy sportowej </w:t>
      </w:r>
      <w:r w:rsidR="00947E53">
        <w:t xml:space="preserve">tym samym </w:t>
      </w:r>
      <w:r>
        <w:t>pozbawi</w:t>
      </w:r>
      <w:r w:rsidR="00947E53">
        <w:t>ając</w:t>
      </w:r>
      <w:r>
        <w:t xml:space="preserve"> Województwo Małopolskie wpływu na kształtowanie polityki inwestycyjnej w sferze szeroko pojętej kultury fizycznej</w:t>
      </w:r>
      <w:r w:rsidR="00AE335A">
        <w:t xml:space="preserve"> poprzez Program</w:t>
      </w:r>
      <w:r>
        <w:t xml:space="preserve">. </w:t>
      </w:r>
    </w:p>
    <w:p w:rsidR="00FF3E2A" w:rsidRDefault="007A15F5" w:rsidP="005F4A71">
      <w:pPr>
        <w:spacing w:after="0" w:line="276" w:lineRule="auto"/>
        <w:jc w:val="both"/>
      </w:pPr>
      <w:r>
        <w:t>Podsumowując lata funkcjonowania Programu w Małopolsce należy stwierdzić, iż jego realizacja znacznie poprawiła dostęp społeczności lokalnych, szczególnie dzieci i młodzieży do ogólnodostępnej i nowoczesnej podstawowej bazy sportowej</w:t>
      </w:r>
      <w:r w:rsidR="00FF3E2A">
        <w:t>.</w:t>
      </w:r>
    </w:p>
    <w:p w:rsidR="00FF3E2A" w:rsidRDefault="00FF3E2A" w:rsidP="005F4A71">
      <w:pPr>
        <w:spacing w:after="0" w:line="276" w:lineRule="auto"/>
        <w:jc w:val="both"/>
      </w:pPr>
      <w:r>
        <w:t xml:space="preserve">Dzięki realizacji Programu, w latach 199 – 2016 województwo wzbogaciło swą ofertę infrastruktury sportowej o 410 wybudowanych lub wyremontowanych obiektów sportowych, </w:t>
      </w:r>
      <w:proofErr w:type="spellStart"/>
      <w:r>
        <w:t>tj</w:t>
      </w:r>
      <w:proofErr w:type="spellEnd"/>
      <w:r>
        <w:t>:</w:t>
      </w:r>
    </w:p>
    <w:p w:rsidR="007A15F5" w:rsidRDefault="00360BEC" w:rsidP="00FF3E2A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25 kompleksów sportowych,</w:t>
      </w:r>
    </w:p>
    <w:p w:rsidR="00360BEC" w:rsidRDefault="00360BEC" w:rsidP="00FF3E2A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22 kryte pływalnie,</w:t>
      </w:r>
    </w:p>
    <w:p w:rsidR="00360BEC" w:rsidRDefault="00360BEC" w:rsidP="00FF3E2A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30 hal,</w:t>
      </w:r>
    </w:p>
    <w:p w:rsidR="00360BEC" w:rsidRDefault="00360BEC" w:rsidP="00FF3E2A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69 małych hal,</w:t>
      </w:r>
    </w:p>
    <w:p w:rsidR="00360BEC" w:rsidRDefault="00360BEC" w:rsidP="00FF3E2A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206 </w:t>
      </w:r>
      <w:proofErr w:type="spellStart"/>
      <w:r>
        <w:t>sal</w:t>
      </w:r>
      <w:proofErr w:type="spellEnd"/>
      <w:r>
        <w:t xml:space="preserve"> gimnastycznych,</w:t>
      </w:r>
    </w:p>
    <w:p w:rsidR="00360BEC" w:rsidRDefault="00360BEC" w:rsidP="00FF3E2A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58 innych, niek</w:t>
      </w:r>
      <w:r w:rsidR="009314F6">
        <w:t>ubaturowych obiektów sportowych,</w:t>
      </w:r>
    </w:p>
    <w:p w:rsidR="009314F6" w:rsidRPr="00F7265A" w:rsidRDefault="009314F6" w:rsidP="009314F6">
      <w:pPr>
        <w:spacing w:after="0" w:line="276" w:lineRule="auto"/>
        <w:jc w:val="both"/>
      </w:pPr>
      <w:r>
        <w:t>na łączną kwotę dofinansowania w wys. 237 708 000 zł.</w:t>
      </w:r>
    </w:p>
    <w:sectPr w:rsidR="009314F6" w:rsidRPr="00F7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73D3"/>
    <w:multiLevelType w:val="hybridMultilevel"/>
    <w:tmpl w:val="7D2453F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6095BC0"/>
    <w:multiLevelType w:val="hybridMultilevel"/>
    <w:tmpl w:val="3F564D1E"/>
    <w:lvl w:ilvl="0" w:tplc="DA0A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F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0E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EB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0E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69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0C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C0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2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05"/>
    <w:rsid w:val="00004B6E"/>
    <w:rsid w:val="001C25BE"/>
    <w:rsid w:val="00360BEC"/>
    <w:rsid w:val="003668D8"/>
    <w:rsid w:val="005163F3"/>
    <w:rsid w:val="005F4A71"/>
    <w:rsid w:val="006900DF"/>
    <w:rsid w:val="00751D87"/>
    <w:rsid w:val="007734ED"/>
    <w:rsid w:val="007A15F5"/>
    <w:rsid w:val="0092139D"/>
    <w:rsid w:val="009314F6"/>
    <w:rsid w:val="00947E53"/>
    <w:rsid w:val="00A22AD7"/>
    <w:rsid w:val="00AE335A"/>
    <w:rsid w:val="00B10709"/>
    <w:rsid w:val="00B74205"/>
    <w:rsid w:val="00C94D3A"/>
    <w:rsid w:val="00D77EFA"/>
    <w:rsid w:val="00EC38A7"/>
    <w:rsid w:val="00F7265A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D0B6-FA16-46E6-A167-A4ECB2C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Kępa</dc:creator>
  <cp:keywords/>
  <dc:description/>
  <cp:lastModifiedBy>Krzysztof Kępa</cp:lastModifiedBy>
  <cp:revision>18</cp:revision>
  <dcterms:created xsi:type="dcterms:W3CDTF">2018-04-25T05:47:00Z</dcterms:created>
  <dcterms:modified xsi:type="dcterms:W3CDTF">2018-04-26T05:31:00Z</dcterms:modified>
</cp:coreProperties>
</file>